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D9878">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冻品类食材采购及配送服务项目采购需求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4"/>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509"/>
        <w:gridCol w:w="1391"/>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中山大学附属第一医院广西医院冻品类食材采购及配送服务需求报价表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5"/>
                <w:b w:val="0"/>
                <w:bCs w:val="0"/>
                <w:kern w:val="0"/>
                <w:lang w:val="en-US" w:eastAsia="zh-CN" w:bidi="ar"/>
              </w:rPr>
              <w:t>序号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22DA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阿诺脆皮奶卷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7875D">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19F2A">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爱心农家烤蛋饺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02741">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D1600">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安井千叶豆腐</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97609">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7894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带皮巴沙鱼柳</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BC8FB">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80526">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飞龙鹌鹑蛋</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30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6B224">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3D843">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凤泽源鸭腿</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3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1D65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F7774">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欢乐鸡大排翅</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D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92C57">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ABD37">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惠发脆香藕盒</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1ADC">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8AF0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惠发香酥茄卷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E6705">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E6A59">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凯达1/2波浪薯条</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A9A4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FF3FB">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六和黄皮鸭掌</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55837">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3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9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12</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0B684">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隆泰鸡胸肉</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4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D591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B4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2F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13</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601FC">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冷冻牛腱</w:t>
            </w:r>
            <w:bookmarkStart w:id="0" w:name="_GoBack"/>
            <w:bookmarkEnd w:id="0"/>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F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6DBE4">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kg</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2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2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14</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ECBA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适客香辣翅根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D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64792">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3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3B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15</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1C67E">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味达鲜境豪嫩牛肉片</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57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FB58B">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3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E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16</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67674">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味达鲜境蒜香骨</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B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69037">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5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17</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99E21">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新盛70/80去皮腿肉</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E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0AD99">
            <w:pPr>
              <w:keepNext w:val="0"/>
              <w:keepLines w:val="0"/>
              <w:widowControl/>
              <w:suppressLineNumbers w:val="0"/>
              <w:jc w:val="center"/>
              <w:textAlignment w:val="bottom"/>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6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5D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6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68BA4">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学子膳卡兹脆鸡排</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7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0D4A9">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6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820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DC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41F6A">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学子膳马蹄鲜肉卷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DB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F33EC">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D2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A4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D6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FF8ED">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众盛鸡全翅110-120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3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83121">
            <w:pPr>
              <w:keepNext w:val="0"/>
              <w:keepLines w:val="0"/>
              <w:widowControl/>
              <w:suppressLineNumbers w:val="0"/>
              <w:jc w:val="center"/>
              <w:textAlignment w:val="bottom"/>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4C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143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73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7A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621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1A1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56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sz w:val="32"/>
          <w:szCs w:val="32"/>
          <w:lang w:val="en-US" w:eastAsia="zh-CN"/>
        </w:rPr>
      </w:pPr>
      <w:r>
        <w:rPr>
          <w:rFonts w:hint="eastAsia" w:ascii="宋体" w:hAnsi="宋体" w:eastAsia="宋体" w:cs="宋体"/>
          <w:color w:val="FF0000"/>
          <w:sz w:val="24"/>
          <w:szCs w:val="24"/>
          <w:lang w:val="en-US" w:eastAsia="zh-CN"/>
        </w:rPr>
        <w:t>注：报价清单产品需包括但不限于表中品目。</w:t>
      </w:r>
    </w:p>
    <w:p w14:paraId="3A590AD4">
      <w:pPr>
        <w:numPr>
          <w:ilvl w:val="0"/>
          <w:numId w:val="0"/>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4CE97BE1">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color w:val="auto"/>
          <w:sz w:val="30"/>
          <w:szCs w:val="30"/>
          <w:lang w:val="en-US" w:eastAsia="zh-CN"/>
        </w:rPr>
        <w:t>总体要求：食材无毒、无害、无污染，符合国家、行业及地方的食品卫生及安全标准，农产品符合国家、行业及地方的无公害农产品标准，安全、卫生和动植物检验、检疫项目按照国家有关规定执行。</w:t>
      </w:r>
    </w:p>
    <w:p w14:paraId="5E4669A6">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2.冻品类：原包装要有SC许可编码，包装上食品新鲜标注清晰，生产日期不早于供货期6个月且在保质期内。</w:t>
      </w:r>
    </w:p>
    <w:p w14:paraId="176E53A7">
      <w:pPr>
        <w:pStyle w:val="2"/>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3.鸡腿、鸡翅、预包装半加工的冷冻食品：包装要有生产日期标识，且包装标识必须符合国家法定标准并有质量安全标识。</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1.成交方收到院方订单30分钟内确认订单可行性，包括库存、数量及送达时间并在规定时间内送达；临时订单需在2小时内响应并送达。因交通、天气等不可抗力导致的延误除外。</w:t>
      </w:r>
    </w:p>
    <w:p w14:paraId="5F74E16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046B29C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011F5ACC">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E3E18A1"/>
    <w:rsid w:val="0F046191"/>
    <w:rsid w:val="10324932"/>
    <w:rsid w:val="16EB6EA7"/>
    <w:rsid w:val="209D758B"/>
    <w:rsid w:val="27657FB0"/>
    <w:rsid w:val="2C421CE1"/>
    <w:rsid w:val="3198766B"/>
    <w:rsid w:val="35AC681C"/>
    <w:rsid w:val="40EA37FD"/>
    <w:rsid w:val="490E5F56"/>
    <w:rsid w:val="528D47EC"/>
    <w:rsid w:val="558A64FA"/>
    <w:rsid w:val="560E087A"/>
    <w:rsid w:val="583464B8"/>
    <w:rsid w:val="69095760"/>
    <w:rsid w:val="6F79710B"/>
    <w:rsid w:val="6FA73B9E"/>
    <w:rsid w:val="74F91C79"/>
    <w:rsid w:val="77EE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annotation text"/>
    <w:basedOn w:val="1"/>
    <w:qFormat/>
    <w:uiPriority w:val="0"/>
    <w:pPr>
      <w:jc w:val="left"/>
    </w:pPr>
  </w:style>
  <w:style w:type="character" w:customStyle="1" w:styleId="6">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2347</Words>
  <Characters>2403</Characters>
  <Lines>0</Lines>
  <Paragraphs>0</Paragraphs>
  <TotalTime>5</TotalTime>
  <ScaleCrop>false</ScaleCrop>
  <LinksUpToDate>false</LinksUpToDate>
  <CharactersWithSpaces>2403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2025-04-07T10:06:16Z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E6498BA42A0D4852B81552D080183B32_13</vt:lpwstr>
  </property>
  <property fmtid="{D5CDD505-2E9C-101B-9397-08002B2CF9AE}" pid="4" name="KSOTemplateDocerSaveRecord">
    <vt:lpwstr>eyJoZGlkIjoiY2Q2MjU2MzMxMTIyNzIyYTQyZjg1OTZhMmRkYzhlY2QiLCJ1c2VySWQiOiI0MTcxNjY3MTMifQ==</vt:lpwstr>
  </property>
</Properties>
</file>