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中山大学附属第一医院广西医院日杂用品需求报价表（一）</w:t>
      </w:r>
    </w:p>
    <w:tbl>
      <w:tblPr>
        <w:tblStyle w:val="2"/>
        <w:tblW w:w="10275" w:type="dxa"/>
        <w:tblInd w:w="-8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90"/>
        <w:gridCol w:w="3570"/>
        <w:gridCol w:w="795"/>
        <w:gridCol w:w="840"/>
        <w:gridCol w:w="870"/>
        <w:gridCol w:w="112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</w:rPr>
              <w:t>垃圾桶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利器盒采购需求（年采购量）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计划年采购量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灰色方形翻盖生活桶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44*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32*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66cm) 60L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新料灰色脚踏圆形垃圾桶（绿盖）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L(直径28*高33cm) 15L，采用全新高密度聚乙烯及聚丙烯，不含聚氯乙烯。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篮色方形脚踏桶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240L(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64*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59*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94cm) 240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升，采用全新高密度聚乙烯及聚丙烯，不含聚氯乙烯。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灰色方形翻盖生活桶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26.5*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41*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61cm) 40L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新料灰色脚踏圆形垃圾桶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绿盖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)10L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含内桶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直径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22.5*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26cm) 10L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绿色方形金属脚踏桶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65L(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43*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35*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55cm) 65L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灰色方形脚踏桶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36*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32*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48cm) 30L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灰色方形生活脚踏周转桶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120L(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49*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46*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89cm) 120L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绿色方形翻盖生活桶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44*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32*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66cm) 60L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黄色方形翻盖垃圾桶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44*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32*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66cm) 60L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黄色圆形脚踏桶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15L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含内桶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直径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28*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33cm) 15L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黄色方形脚踏桶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100L(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54*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48*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78cm) 100L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黄色方形脚踏桶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120L(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49*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46*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89cm) 120L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黄色方形脚踏桶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18L(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25*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31.5*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41cm) 18L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黄色方形脚踏桶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240L(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64*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59*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94cm) 240L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黄色方形脚踏桶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39*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36*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65.5cm) 60L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黄色方形脚踏桶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70L(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36*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44*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63cm) 70L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黄色方形脚踏桶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80L(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56*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51*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78cm) 80L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黄色圆形脚踏桶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含内桶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直径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22.5*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26cm) 10L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黄色圆形手提式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5L(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直径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22*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19cm) 5L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黄色方形脚踏桶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36*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32*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48cm) 30L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黄色方形翻盖医疗桶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26.5*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41*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61cm) 40L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黄色圆形手提式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18L(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直径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34*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33cm) 18L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黄色圆形脚踏桶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含内桶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直径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34*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39cm) 20L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黄色方形脚踏桶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25L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含内桶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长35*宽31*高44cm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) 25L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大号圆形脚踏桶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20L(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直径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32cm*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36cm)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，采用全新高密度聚乙烯及聚丙烯，不含聚氯乙烯。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圆形注塑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15L(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直径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27*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27cm) 15L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采用全新高密度聚丙烯，不含PVC。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方形注塑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 xml:space="preserve">15L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（长30.5*宽22*高30cm），采用全新高密度聚丙烯，不含PVC。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圆形注塑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1L(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直径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11*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12cm) 1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升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，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采用全新高密度聚丙烯，不含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PVC。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圆形注塑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2L(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直径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13*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14cm) 2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升，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采用全新高密度聚丙烯，不含PVC。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方形注塑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5L(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24*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19.5*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14cm) 5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升，采用全新高密度聚丙烯，不含PVC。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升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 xml:space="preserve"> (22*20*18cm 10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个装) 6升   纸质，采用独立瓦楞纸板，分内外双层纸盒，中间衬以专用医疗废物包装袋，整体颜色为黄色，印制医疗废物警示标识。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升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(31*20*22cm 10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个装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) 11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升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纸质，采用独立瓦楞纸板，分内外双层纸盒，中间衬以专用医疗废物包装袋，整体颜色为黄色，印制医疗废物警示标识。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23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升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(30.5*25.5*35.5cm 10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个装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) 23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升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"/>
              </w:rPr>
              <w:t>纸质，采用独立瓦楞纸板，分内外双层纸盒，中间衬以专用医疗废物包装袋，整体颜色为黄色，印制医疗废物警示标识。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275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备注：供应商报价为合同包干价，需考虑项目执行中可能发生事宜的费用，项目执行过程中不再增加任何费用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中山大学附属第一医院广西医院日杂用品需求报价表（二）</w:t>
      </w:r>
    </w:p>
    <w:tbl>
      <w:tblPr>
        <w:tblStyle w:val="2"/>
        <w:tblW w:w="9711" w:type="dxa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70"/>
        <w:gridCol w:w="3666"/>
        <w:gridCol w:w="795"/>
        <w:gridCol w:w="990"/>
        <w:gridCol w:w="90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最小单位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计划年采购量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指甲钳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碳钢材质，大号平口，尺寸约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82*16mm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指甲钳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碳钢材质，小号平口，尺寸约75*13mm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全新PP料，透明瓶身，有盖，容量约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1500ml,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尺寸约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8*16cm，厚度0.1mm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全新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料，透明瓶身，有盖，容量约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450ml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，尺寸约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6*11cm，厚度0.1mm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全新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料，透明瓶身，有盖，容量约20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ml，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厚度0.1mm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全新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料，透明瓶身，有盖，容量约30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ml，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厚度0.1mm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40*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29*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22.5cm)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，透明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PE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料，箱扣手提式，底部无轮子厚度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72*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53*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44.5cm)，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不透明白色PE料，箱扣手提式，底部有轮子厚度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63*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48*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40cm)，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透明PE料，箱扣手提式，底部有轮子厚度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73.5*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55*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47cm)，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透明PE料，箱扣手提式，底部有轮子厚度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60*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45*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38cm)，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不透明白色PE料，箱扣手提式，底部有轮子厚度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52*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37*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31cm)，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不透明白色PE料，箱扣手提式，底部有轮子厚度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36.8*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26.4*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20.9cm)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，透明PE料，箱扣手提式，底部无轮子厚度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58.6*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45.3*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36.7cm)，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透明PE料，箱扣手提式，底部有轮子厚度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53.4*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41*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33.3cm)，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透明PE料，箱扣手提式，底部有轮子厚度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50.5*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38.3*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30.9cm)，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透明PE料，箱扣手提式，底部有轮子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43.9*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32.5*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25.5cm)。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透明PE料，箱扣手提式，底部有轮子厚度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33.1*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23.1*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18.3cm)，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透明PE料，箱扣手提式，底部无轮子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29.3*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19.9*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16.9cm)，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透明PE料，箱扣手提式，底部无轮子厚度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76cm*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55cm*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46.5cm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），不透明白色PE料，箱扣手提式，底部有轮子厚度2.5mm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38cm*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28cm*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22cm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）不透明白色PE料，箱扣手提式，底部有轮子厚度2.5mm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85cm*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60.5cn*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53cm，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透明PE料，箱扣手提式，底部有轮子厚度 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白色聚塑圆料酱桶，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手提式有盖，承重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公斤，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65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升，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带盖子，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口径46.5cm*高35cm*底径cm，厚度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190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升，带盖子，口径64cm*高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81cm*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底48.5cm，厚度3.0mm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125L，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带盖子，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口径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51.5cm*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55cm*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38cm，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厚度3.0mm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50L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，带盖子，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口径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42cm*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41cm*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32cm，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厚度3.0mm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红色PP料B23，带盖子，口径20cm*高16cm*底径15cm，厚度1.0mm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红色PP料B27，带盖子，口径25cm*高25cm*底径18cm，厚度1.0mm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红色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23L，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带盖子，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口径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25cm，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厚度1.5mm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塑料凳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矮凳，方形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25cm)，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凳面约23cm，中间有提手圆孔，厚度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底部有双蹭横杆，可多种颜色选择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塑料凳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PP料厚款，方形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47cm)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，凳面约28cm，中间有提手圆孔，厚度2.5mm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底部有双蹭横杆，可多种颜色选择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塑料凳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薄款，方形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47cm)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，凳面约28cm，中间有提手圆孔，厚度2.5mm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底部有双蹭横杆，可多种颜色选择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塑料盆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不透明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，圆形厚款，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口径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39cm*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15.5cm*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26cm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，厚度0.2mm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可多种颜色选择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塑料盆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不透明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料，圆形厚款，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口径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36.5cm*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15cm*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25cm，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厚度0.2mm，可多种颜色选择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塑料盆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不透明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圆形厚款，口径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34.5cm*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14.5cm*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25cm，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厚度0.2mm，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可多种颜色选择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塑料冷水壶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料，有盖壶柄设计，壶身有刻度，厚度0.2mm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口径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25cm*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底径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6.25cm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104(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31*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21.8*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8cm)，PP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料，镂空状，可多种颜色选择，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612(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42.5*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32*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12cm)，PP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料，镂空状，可多种颜色选择，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0049(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44.5*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13cm)，PP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料，镂空状，可多种颜色选择，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0044(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27*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19.8*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8.7cm)，PP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料，镂空状，可多种颜色选择，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厚度2.5mm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0043(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23.5*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16.5*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7.8cm) 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料，镂空状，可多种颜色选择，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厚度2.5mm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36*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26.4*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9.7cm) 305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料，镂空状，可多种颜色选择，厚度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24.5*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18*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6.8cm) 302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料，镂空状，可多种颜色选择，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17*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17*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6.3cm) 202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料，镂空状，可多种颜色选择，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5.3cm) 201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料，镂空状，可多种颜色选择，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39*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29.3*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11.5cm) 611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料，镂空状，可多种颜色选择，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36*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23.7*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17.4cm）218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，PP料，镂空状，可多种颜色选择，厚度1.5mm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32*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23.5*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8.5cm）304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，PP料，镂空状，可多种颜色选择，厚度1.5mm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39*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12cm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0047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，PP料，镂空状，可多种颜色选择，厚度2.2mm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35.5*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26.5*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9.5cm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610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，PP料，镂空状，可多种颜色选择  厚度1.0mm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39*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24cm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M3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料，镂空状手提式，可多种颜色选择，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厚度1.0mm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（长35.5*宽21.5*高10cm）PP料,镂空状，可多种颜色选择，厚度1.5mm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塑料方篮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39*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30*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12cm)PP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镂空状，可多种颜色选择，厚度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纸篓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圆筒镂空状（高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26*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口径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27*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19cm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洗手液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保康灵洗手液500ml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瓶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，成分：表面活性剂、缓蚀剂的中性配制而成的清洗剂，液体呈绿色，圆形按压式，符合卫生许可标准。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便盆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白色PE料，尺寸约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34*26.5*9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，男女通用的医疗坐便器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白色PE料，女士小便器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800ml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，独立包装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白色PE料，男士小便器800ml，独立包装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手套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白色线沙手套，材质棉，均码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垃圾铲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塑料PP料，长柄，尺寸27*26.5*70cm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垃圾铲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铁制，长柄，尺寸约27*26.5*70cm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扫把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塑料扫把，木材长杆，开丝硬毛，加厚款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拖把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木杆棉质拖把，圆头，杠长约120cm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瓶塞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保温瓶木头塞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(50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袋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，直径高约4*3.4cm，适配2L保温瓶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自封袋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白色透明PP料，封口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10cm(100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扎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) 10*15，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双面5.6丝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自封袋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白色透明PP料，封口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18cm(100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扎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) 18*26，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双面5.6丝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自封袋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白色透明PP料，封口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7cm(100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扎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) 7*10，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双面5.6丝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自封袋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白色透明PP料，封口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8cm(100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扎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) 8*12，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双面5.6丝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自封袋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白色透明PP料，封口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26cm(100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扎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) 26*38，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双面10丝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自封袋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白色透明PP料，封口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12cm(100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扎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) 12*17，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双面5.6丝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塑料外壳，玻璃内胆，容量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2L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，便携手提式，尺寸约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14*38cm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瓶胆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用于更换保温瓶内胆玻璃瓶胆2L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圆筒镂空状塑料纸箩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垃圾筐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中号，无盖，尺寸约28*33cm，厚度1.5mm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粘尘垫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环保型脚踏粘尘地垫，蓝色可撕式，尺寸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66*114cm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，一张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PE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料透明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厚，用于办公桌，操作台的铺垫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PE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料透明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1.5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厚，用于办公桌，操作台的铺垫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方形塑料挂墙式，颜色：白色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灰色，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小号可放一包200抽的擦手纸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方形塑料挂墙式，颜色：白色，大号可放两包200抽的擦手纸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洗洁精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食品用洗洁精，规格容量约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1.5KG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，按压式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机喷香水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适用于自动喷香机，容量约75ml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67*49*42cm 3#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不透明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PE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料，箱扣手提式，底部有轮子，可多种颜色选择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52*37.5*32cm 6#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不透明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PE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料，箱扣手提式，底部有轮子，可多种颜色选择，厚度厚度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半自动式钢架结构，加厚加粗，加厚防雨防晒牛津布蓝色，规格：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3m*3m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半自动式钢架结构，加厚加粗，加厚防雨防晒牛津布蓝色，规格：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2M*2M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加厚防雨防晒牛津布蓝色，尺寸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3m*3m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帐篷布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加厚防雨防晒牛津布蓝色，尺寸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2m*2m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手提收纳箱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箱体为蓝色PP料，盖子为白色手提，底部无轮子，尺寸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8L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（28.5*20*17cm）， 厚度2.0mm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肥皂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黄色皂体，一块约115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g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，独立包装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喷香器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白色自动喷香机，挂壁式，塑料材质，尺寸约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22*8*8cm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，需两节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号电池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洗衣粉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小包包装，净含量约260g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塑料凳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料厚款，方形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47cm)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，凳面约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28cm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，中间有提手圆孔，底部无双蹭横杆，可多种颜色选择。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白扁带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白色棉质20m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儿童纸尿裤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大码（25片/包）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锥形塑料杯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 43*39mm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剃须刀刀片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不锈钢74-S双面(5片/盒) 74-S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湿巾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抽取式 80片/包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湿巾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180*170密mm（每包10张独立包装）XCA001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黄黑斜杠反光膜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5cm 黄黑斜杠反光膜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拖鞋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EVA材质，男女同款，尺码35-45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毛巾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长方形棉质，厚款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毛巾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正方形棉质小方巾，白色款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备注：供应商报价为合同包干价，需考虑项目执行中可能发生事宜的费用，项目执行过程中不再增加任何费用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中山大学附属第一医院广西医院日杂用品需求报价表（三）</w:t>
      </w:r>
      <w:bookmarkStart w:id="0" w:name="_GoBack"/>
      <w:bookmarkEnd w:id="0"/>
    </w:p>
    <w:tbl>
      <w:tblPr>
        <w:tblStyle w:val="2"/>
        <w:tblW w:w="9825" w:type="dxa"/>
        <w:tblInd w:w="-9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5"/>
        <w:gridCol w:w="3410"/>
        <w:gridCol w:w="720"/>
        <w:gridCol w:w="765"/>
        <w:gridCol w:w="915"/>
        <w:gridCol w:w="94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物资名称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物资规格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最小单位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计划年采购量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喷壶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圆柱形状手压式，PE料和PP料，尺寸约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18*6cm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，容量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300ml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，可调节喷水形状，瓶身标有稀释比例及刻度，不透明瓶身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喷壶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圆形气压式喷壶，PE料和PP料，加厚瓶身，容量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2L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，尺寸约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13*31cm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，可调节喷水形状，瓶身标有刻度，不透明瓶身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喷壶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圆柱形状手压式，PE料和PP料，尺寸约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24.5*6cm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，容量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500ml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，可调节喷水形状，瓶身标有稀释比例及刻度，不透明瓶身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喷壶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瓜形形状，手压式，PVC塑料，容量约500ml，尺寸约8*20cm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可调节喷水形状，瓶身透明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保鲜盒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（长26*宽18*高10cm）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0270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料长方形，白色盒盖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保鲜盒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33*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22.5*12cm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8103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料长方形，四边锁扣，透明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保鲜盒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38.5*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26*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17cm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8601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料长方形，四边锁扣，透明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保鲜盒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（长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21.7*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15*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10cm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8604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料长方形，四边锁扣，透明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大卷厕纸筒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圆形超大号，直径约27cm，挂壁式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雨伞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长直杆伞约96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cm 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，单手开关，钢制伞架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电热蚊香片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驱蚊无香型，10毫克/片，30片/盒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电蚊器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电热蚊香片加热器，圆形状，三角底座，拖线型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电热蚊香液+器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40ml T5631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电蚊液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40ml Y5563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花露水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喷雾式瓶装，容量约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80ml 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，功效驱蚊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杀虫剂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气雾杀虫剂瓶装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，容量约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600ml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取杯器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粘胶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螺丝安装挂壁式，塑料透明状带盖，尺寸约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42*8.5cm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，适合一次性塑料杯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纸杯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保鲜膜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食品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pvc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透明大卷保鲜膜，宽度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保鲜膜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食品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pvc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透明大卷保鲜膜，宽度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50cm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保鲜膜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食品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pvc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透明大卷保鲜膜，宽度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25cm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保鲜膜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食品级PE透明保鲜膜，宽度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，点断式手撕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容量约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5L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，底部直径约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24cm 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，304不锈钢材质，手提式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容量约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2L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，底部直径约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18cm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304不锈钢材质，手提式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容量约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6L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，底部直径约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26cm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304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不锈钢材质，手提式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容量约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4L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，底部直径约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22cm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304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不锈钢材质，手提式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电子秤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塑料面板材质，方形尺寸约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178*131*28mm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，称重约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3kg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有液晶数字显示、置零去皮、单位换算等功能，需要电池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备注：供应商报价为合同包干价，需考虑项目执行中可能发生事宜的费用，项目执行过程中不再增加任何费用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172A27"/>
    <w:rsid w:val="038A40C0"/>
    <w:rsid w:val="04333FF8"/>
    <w:rsid w:val="0C090E49"/>
    <w:rsid w:val="0DD423A8"/>
    <w:rsid w:val="113676A8"/>
    <w:rsid w:val="11F34DC7"/>
    <w:rsid w:val="199E1ABC"/>
    <w:rsid w:val="1AFD2812"/>
    <w:rsid w:val="1BDC409F"/>
    <w:rsid w:val="20CF4C51"/>
    <w:rsid w:val="249241D4"/>
    <w:rsid w:val="25972289"/>
    <w:rsid w:val="3A7601BF"/>
    <w:rsid w:val="3EA82C68"/>
    <w:rsid w:val="46C11BF3"/>
    <w:rsid w:val="473E0275"/>
    <w:rsid w:val="50C93024"/>
    <w:rsid w:val="58504BB1"/>
    <w:rsid w:val="5C380AD9"/>
    <w:rsid w:val="60800032"/>
    <w:rsid w:val="6189617B"/>
    <w:rsid w:val="67A565E2"/>
    <w:rsid w:val="69E46644"/>
    <w:rsid w:val="6BA563A9"/>
    <w:rsid w:val="6D5910F7"/>
    <w:rsid w:val="72A86464"/>
    <w:rsid w:val="7E8F5FE1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8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9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01"/>
    <w:basedOn w:val="3"/>
    <w:qFormat/>
    <w:uiPriority w:val="0"/>
    <w:rPr>
      <w:rFonts w:hint="default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5811</Words>
  <Characters>7991</Characters>
  <Lines>0</Lines>
  <Paragraphs>0</Paragraphs>
  <TotalTime>0</TotalTime>
  <ScaleCrop>false</ScaleCrop>
  <LinksUpToDate>false</LinksUpToDate>
  <CharactersWithSpaces>8085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2023-10-25T03:38:00Z</dcterms:created>
  <dc:creator>Administrator</dc:creator>
  <cp:lastModifiedBy>秋秋</cp:lastModifiedBy>
  <dcterms:modified xsi:type="dcterms:W3CDTF">2024-06-18T10:01:33Z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31936678D6704CB9A9E958BD396A6AE9_13</vt:lpwstr>
  </property>
</Properties>
</file>